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2FD7" w:rsidRPr="00A00C24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0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Техническое задание </w:t>
      </w:r>
    </w:p>
    <w:p w:rsidR="00D42FD7" w:rsidRPr="00E97C19" w:rsidRDefault="00D42FD7" w:rsidP="00E97C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0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 </w:t>
      </w:r>
      <w:r w:rsidR="007A3414" w:rsidRPr="007A341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выполнение работ по благоустройству территории города Мурманска, в части создания тематического настроения</w:t>
      </w:r>
    </w:p>
    <w:p w:rsidR="00D42FD7" w:rsidRPr="00D42FD7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42FD7" w:rsidRPr="00D42FD7" w:rsidRDefault="00D42FD7" w:rsidP="006841DD">
      <w:pPr>
        <w:pStyle w:val="a3"/>
        <w:numPr>
          <w:ilvl w:val="0"/>
          <w:numId w:val="9"/>
        </w:numPr>
        <w:tabs>
          <w:tab w:val="left" w:pos="1134"/>
        </w:tabs>
        <w:ind w:left="0" w:firstLine="709"/>
        <w:rPr>
          <w:rFonts w:ascii="Times New Roman" w:eastAsia="Times New Roman" w:hAnsi="Times New Roman" w:cs="Times New Roman"/>
          <w:b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>Общие сведения</w:t>
      </w:r>
    </w:p>
    <w:p w:rsidR="00D42FD7" w:rsidRPr="001104D1" w:rsidRDefault="00D42FD7" w:rsidP="007A3414">
      <w:pPr>
        <w:pStyle w:val="a3"/>
        <w:numPr>
          <w:ilvl w:val="1"/>
          <w:numId w:val="9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1104D1">
        <w:rPr>
          <w:rFonts w:ascii="Times New Roman" w:eastAsia="Times New Roman" w:hAnsi="Times New Roman" w:cs="Times New Roman"/>
          <w:color w:val="000000"/>
        </w:rPr>
        <w:t>Предметом закупки является: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 w:rsidR="007A3414" w:rsidRPr="007A3414">
        <w:rPr>
          <w:rFonts w:ascii="Times New Roman" w:eastAsia="Times New Roman" w:hAnsi="Times New Roman" w:cs="Times New Roman"/>
          <w:color w:val="000000"/>
        </w:rPr>
        <w:t>выполнение работ по благоустройству территории города Мурманска, в части создания тематического настроения</w:t>
      </w:r>
      <w:r>
        <w:rPr>
          <w:rFonts w:ascii="Times New Roman" w:eastAsia="Times New Roman" w:hAnsi="Times New Roman" w:cs="Times New Roman"/>
          <w:color w:val="000000"/>
        </w:rPr>
        <w:t>;</w:t>
      </w:r>
      <w:r w:rsidRPr="001104D1"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9474E6" w:rsidRDefault="00D42FD7" w:rsidP="006841DD">
      <w:pPr>
        <w:pStyle w:val="a3"/>
        <w:numPr>
          <w:ilvl w:val="1"/>
          <w:numId w:val="9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1104D1">
        <w:rPr>
          <w:rFonts w:ascii="Times New Roman" w:eastAsia="Times New Roman" w:hAnsi="Times New Roman" w:cs="Times New Roman"/>
          <w:color w:val="000000"/>
        </w:rPr>
        <w:t xml:space="preserve">Место </w:t>
      </w:r>
      <w:r>
        <w:rPr>
          <w:rFonts w:ascii="Times New Roman" w:eastAsia="Times New Roman" w:hAnsi="Times New Roman" w:cs="Times New Roman"/>
          <w:color w:val="000000"/>
        </w:rPr>
        <w:t>поставки</w:t>
      </w:r>
      <w:r w:rsidRPr="001104D1">
        <w:rPr>
          <w:rFonts w:ascii="Times New Roman" w:eastAsia="Times New Roman" w:hAnsi="Times New Roman" w:cs="Times New Roman"/>
          <w:color w:val="000000"/>
        </w:rPr>
        <w:t xml:space="preserve">: </w:t>
      </w:r>
    </w:p>
    <w:p w:rsidR="00D42FD7" w:rsidRDefault="009474E6" w:rsidP="006841DD">
      <w:pPr>
        <w:pStyle w:val="a3"/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- </w:t>
      </w:r>
      <w:r w:rsidR="00D42FD7" w:rsidRPr="001104D1">
        <w:rPr>
          <w:rFonts w:ascii="Times New Roman" w:eastAsia="Times New Roman" w:hAnsi="Times New Roman" w:cs="Times New Roman"/>
          <w:color w:val="000000"/>
        </w:rPr>
        <w:t>Мурманская область, г. Мурманск</w:t>
      </w:r>
      <w:r w:rsidR="00D42FD7">
        <w:rPr>
          <w:rFonts w:ascii="Times New Roman" w:eastAsia="Times New Roman" w:hAnsi="Times New Roman" w:cs="Times New Roman"/>
          <w:color w:val="000000"/>
        </w:rPr>
        <w:t>, территория Морского порта, площадь перед зданием Морского вокзала</w:t>
      </w:r>
      <w:r>
        <w:rPr>
          <w:rFonts w:ascii="Times New Roman" w:eastAsia="Times New Roman" w:hAnsi="Times New Roman" w:cs="Times New Roman"/>
          <w:color w:val="000000"/>
        </w:rPr>
        <w:t>;</w:t>
      </w:r>
    </w:p>
    <w:p w:rsidR="009474E6" w:rsidRPr="001104D1" w:rsidRDefault="009474E6" w:rsidP="006841DD">
      <w:pPr>
        <w:pStyle w:val="a3"/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- Мурманская область, г. Мурманск, пр. Ленина, д. 49, здание Драматического театра.</w:t>
      </w:r>
    </w:p>
    <w:p w:rsidR="00D42FD7" w:rsidRPr="008715E3" w:rsidRDefault="00D42FD7" w:rsidP="007A3414">
      <w:pPr>
        <w:pStyle w:val="a3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bookmarkStart w:id="0" w:name="_30j0zll" w:colFirst="0" w:colLast="0"/>
      <w:bookmarkEnd w:id="0"/>
      <w:r>
        <w:rPr>
          <w:rFonts w:ascii="Times New Roman" w:eastAsia="Times New Roman" w:hAnsi="Times New Roman" w:cs="Times New Roman"/>
          <w:color w:val="000000"/>
        </w:rPr>
        <w:t>Описание объекта закупки</w:t>
      </w:r>
      <w:r w:rsidRPr="001104D1"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 w:rsidR="007A3414" w:rsidRPr="007A3414">
        <w:rPr>
          <w:rFonts w:ascii="Times New Roman" w:eastAsia="Times New Roman" w:hAnsi="Times New Roman" w:cs="Times New Roman"/>
          <w:color w:val="000000"/>
        </w:rPr>
        <w:t>выполнение работ по благоустройству территории города Мурманска, в части создания тематического настроения</w:t>
      </w:r>
      <w:r>
        <w:rPr>
          <w:rFonts w:ascii="Times New Roman" w:eastAsia="Times New Roman" w:hAnsi="Times New Roman" w:cs="Times New Roman"/>
          <w:color w:val="000000"/>
        </w:rPr>
        <w:t xml:space="preserve"> предполагает поставку и монтаж Новогодней иллюминации на площади</w:t>
      </w:r>
      <w:r w:rsidR="009474E6">
        <w:rPr>
          <w:rFonts w:ascii="Times New Roman" w:eastAsia="Times New Roman" w:hAnsi="Times New Roman" w:cs="Times New Roman"/>
          <w:color w:val="000000"/>
        </w:rPr>
        <w:t xml:space="preserve"> перед зданием Морского вокзала, а также зданием областного Драматического театра.</w:t>
      </w:r>
    </w:p>
    <w:p w:rsidR="00D42FD7" w:rsidRPr="0087535F" w:rsidRDefault="00D42FD7" w:rsidP="00D42FD7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</w:rPr>
      </w:pPr>
    </w:p>
    <w:p w:rsidR="00D42FD7" w:rsidRPr="001104D1" w:rsidRDefault="00D42FD7" w:rsidP="00D42FD7">
      <w:pPr>
        <w:tabs>
          <w:tab w:val="left" w:pos="1134"/>
        </w:tabs>
        <w:jc w:val="both"/>
        <w:rPr>
          <w:rFonts w:ascii="Times New Roman" w:eastAsia="Times New Roman" w:hAnsi="Times New Roman" w:cs="Times New Roman"/>
          <w:color w:val="000000"/>
          <w:sz w:val="6"/>
        </w:rPr>
      </w:pPr>
    </w:p>
    <w:p w:rsidR="00D42FD7" w:rsidRPr="00D42FD7" w:rsidRDefault="00D42FD7" w:rsidP="00124497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rPr>
          <w:rFonts w:ascii="Times New Roman" w:eastAsia="Times New Roman" w:hAnsi="Times New Roman" w:cs="Times New Roman"/>
          <w:b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>Срок выполнения работ</w:t>
      </w:r>
    </w:p>
    <w:p w:rsidR="00D42FD7" w:rsidRDefault="00D42FD7" w:rsidP="00124497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87535F">
        <w:rPr>
          <w:rFonts w:ascii="Times New Roman" w:eastAsia="Times New Roman" w:hAnsi="Times New Roman" w:cs="Times New Roman"/>
          <w:color w:val="000000"/>
        </w:rPr>
        <w:t xml:space="preserve">Не позднее </w:t>
      </w:r>
      <w:r w:rsidR="00C57A85">
        <w:rPr>
          <w:rFonts w:ascii="Times New Roman" w:eastAsia="Times New Roman" w:hAnsi="Times New Roman" w:cs="Times New Roman"/>
          <w:color w:val="000000"/>
        </w:rPr>
        <w:t xml:space="preserve">02.12.2021 </w:t>
      </w:r>
      <w:r>
        <w:rPr>
          <w:rFonts w:ascii="Times New Roman" w:eastAsia="Times New Roman" w:hAnsi="Times New Roman" w:cs="Times New Roman"/>
          <w:color w:val="000000"/>
        </w:rPr>
        <w:t>г. со дня заключения Договора</w:t>
      </w:r>
      <w:r w:rsidRPr="0087535F">
        <w:rPr>
          <w:rFonts w:ascii="Times New Roman" w:eastAsia="Times New Roman" w:hAnsi="Times New Roman" w:cs="Times New Roman"/>
          <w:color w:val="000000"/>
        </w:rPr>
        <w:t xml:space="preserve"> (Подрядчик вправе </w:t>
      </w:r>
      <w:r>
        <w:rPr>
          <w:rFonts w:ascii="Times New Roman" w:eastAsia="Times New Roman" w:hAnsi="Times New Roman" w:cs="Times New Roman"/>
          <w:color w:val="000000"/>
        </w:rPr>
        <w:t xml:space="preserve">выполнить работы </w:t>
      </w:r>
      <w:r w:rsidRPr="0087535F">
        <w:rPr>
          <w:rFonts w:ascii="Times New Roman" w:eastAsia="Times New Roman" w:hAnsi="Times New Roman" w:cs="Times New Roman"/>
          <w:color w:val="000000"/>
        </w:rPr>
        <w:t>в более короткие сроки).</w:t>
      </w:r>
    </w:p>
    <w:p w:rsidR="00D42FD7" w:rsidRPr="00D42FD7" w:rsidRDefault="00D42FD7" w:rsidP="00D42FD7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1"/>
        <w:jc w:val="both"/>
        <w:rPr>
          <w:rFonts w:ascii="Times New Roman" w:eastAsia="Times New Roman" w:hAnsi="Times New Roman" w:cs="Times New Roman"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 xml:space="preserve">Требования к материалам и изделиям: </w:t>
      </w:r>
    </w:p>
    <w:p w:rsidR="00D42FD7" w:rsidRDefault="00D42FD7" w:rsidP="00D42FD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41"/>
        <w:jc w:val="both"/>
        <w:rPr>
          <w:rFonts w:ascii="Times New Roman" w:eastAsia="Times New Roman" w:hAnsi="Times New Roman" w:cs="Times New Roman"/>
          <w:color w:val="000000"/>
        </w:rPr>
      </w:pPr>
    </w:p>
    <w:tbl>
      <w:tblPr>
        <w:tblW w:w="10064" w:type="dxa"/>
        <w:tblInd w:w="35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4" w:space="0" w:color="auto"/>
          <w:insideH w:val="single" w:sz="2" w:space="0" w:color="000001"/>
          <w:insideV w:val="single" w:sz="2" w:space="0" w:color="000001"/>
        </w:tblBorders>
        <w:tblLayout w:type="fixed"/>
        <w:tblCellMar>
          <w:left w:w="75" w:type="dxa"/>
        </w:tblCellMar>
        <w:tblLook w:val="04A0" w:firstRow="1" w:lastRow="0" w:firstColumn="1" w:lastColumn="0" w:noHBand="0" w:noVBand="1"/>
      </w:tblPr>
      <w:tblGrid>
        <w:gridCol w:w="563"/>
        <w:gridCol w:w="4115"/>
        <w:gridCol w:w="5386"/>
      </w:tblGrid>
      <w:tr w:rsidR="00D42FD7" w:rsidRPr="00737976" w:rsidTr="00D42FD7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:rsidR="00D42FD7" w:rsidRPr="00D42FD7" w:rsidRDefault="00D42FD7" w:rsidP="00803C7C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</w:rPr>
            </w:pPr>
            <w:r w:rsidRPr="00D42FD7">
              <w:rPr>
                <w:rFonts w:ascii="Times New Roman" w:hAnsi="Times New Roman" w:cs="Times New Roman"/>
                <w:b/>
                <w:color w:val="000000"/>
                <w:szCs w:val="18"/>
              </w:rPr>
              <w:t>№</w:t>
            </w:r>
          </w:p>
        </w:tc>
        <w:tc>
          <w:tcPr>
            <w:tcW w:w="4115" w:type="dxa"/>
            <w:shd w:val="clear" w:color="auto" w:fill="auto"/>
            <w:tcMar>
              <w:left w:w="75" w:type="dxa"/>
            </w:tcMar>
            <w:vAlign w:val="center"/>
          </w:tcPr>
          <w:p w:rsidR="00D42FD7" w:rsidRPr="00D42FD7" w:rsidRDefault="00D42FD7" w:rsidP="00803C7C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</w:rPr>
            </w:pPr>
            <w:r w:rsidRPr="00D42FD7">
              <w:rPr>
                <w:rFonts w:ascii="Times New Roman" w:hAnsi="Times New Roman" w:cs="Times New Roman"/>
                <w:b/>
                <w:color w:val="000000"/>
                <w:szCs w:val="18"/>
              </w:rPr>
              <w:t>Эскиз</w:t>
            </w:r>
          </w:p>
        </w:tc>
        <w:tc>
          <w:tcPr>
            <w:tcW w:w="5386" w:type="dxa"/>
            <w:shd w:val="clear" w:color="auto" w:fill="auto"/>
            <w:vAlign w:val="center"/>
          </w:tcPr>
          <w:p w:rsidR="00D42FD7" w:rsidRPr="00D42FD7" w:rsidRDefault="00D42FD7" w:rsidP="00803C7C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 xml:space="preserve"> Краткие х</w:t>
            </w:r>
            <w:r w:rsidRPr="00D42FD7">
              <w:rPr>
                <w:rFonts w:ascii="Times New Roman" w:hAnsi="Times New Roman" w:cs="Times New Roman"/>
                <w:b/>
                <w:color w:val="000000"/>
                <w:szCs w:val="18"/>
              </w:rPr>
              <w:t>арактеристики</w:t>
            </w:r>
          </w:p>
        </w:tc>
      </w:tr>
      <w:tr w:rsidR="00D42FD7" w:rsidRPr="00737976" w:rsidTr="00D42FD7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:rsidR="00D42FD7" w:rsidRPr="00737976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737976">
              <w:rPr>
                <w:rFonts w:ascii="Times New Roman" w:hAnsi="Times New Roman" w:cs="Times New Roman"/>
                <w:color w:val="000000"/>
                <w:szCs w:val="18"/>
              </w:rPr>
              <w:t>1</w:t>
            </w:r>
          </w:p>
        </w:tc>
        <w:tc>
          <w:tcPr>
            <w:tcW w:w="4115" w:type="dxa"/>
            <w:shd w:val="clear" w:color="auto" w:fill="auto"/>
            <w:tcMar>
              <w:left w:w="75" w:type="dxa"/>
            </w:tcMar>
            <w:vAlign w:val="center"/>
          </w:tcPr>
          <w:p w:rsidR="00D42FD7" w:rsidRPr="00737976" w:rsidRDefault="00D42FD7" w:rsidP="00803C7C">
            <w:pPr>
              <w:spacing w:before="20" w:after="20"/>
              <w:ind w:right="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19350" cy="2257425"/>
                  <wp:effectExtent l="19050" t="0" r="0" b="0"/>
                  <wp:docPr id="5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5">
                            <a:extLst>
                              <a:ext uri="">
                                <a14:useLocalDpi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ve="http://schemas.openxmlformats.org/markup-compatibility/2006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2083" cy="2259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tcMar>
              <w:left w:w="75" w:type="dxa"/>
            </w:tcMar>
            <w:vAlign w:val="center"/>
          </w:tcPr>
          <w:p w:rsidR="00D42FD7" w:rsidRPr="00D42FD7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Изделие № 1 «</w:t>
            </w:r>
            <w:r w:rsidRPr="00D42FD7">
              <w:rPr>
                <w:rFonts w:ascii="Times New Roman" w:hAnsi="Times New Roman" w:cs="Times New Roman"/>
                <w:b/>
                <w:color w:val="000000"/>
                <w:szCs w:val="18"/>
              </w:rPr>
              <w:t>Горка в виде льдины</w:t>
            </w: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»</w:t>
            </w:r>
          </w:p>
          <w:p w:rsidR="00D42FD7" w:rsidRPr="00737976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D42FD7">
              <w:rPr>
                <w:rFonts w:ascii="Times New Roman" w:hAnsi="Times New Roman" w:cs="Times New Roman"/>
              </w:rPr>
              <w:t>Светодиодн</w:t>
            </w:r>
            <w:r>
              <w:rPr>
                <w:rFonts w:ascii="Times New Roman" w:hAnsi="Times New Roman" w:cs="Times New Roman"/>
              </w:rPr>
              <w:t>ая</w:t>
            </w:r>
            <w:r w:rsidRPr="00D42FD7">
              <w:rPr>
                <w:rFonts w:ascii="Times New Roman" w:hAnsi="Times New Roman" w:cs="Times New Roman"/>
              </w:rPr>
              <w:t xml:space="preserve"> подсветка.</w:t>
            </w:r>
            <w:r w:rsidRPr="00D42FD7">
              <w:rPr>
                <w:rFonts w:ascii="Times New Roman" w:hAnsi="Times New Roman" w:cs="Times New Roman"/>
              </w:rPr>
              <w:br/>
              <w:t xml:space="preserve">Цвет </w:t>
            </w:r>
            <w:r>
              <w:rPr>
                <w:rFonts w:ascii="Times New Roman" w:hAnsi="Times New Roman" w:cs="Times New Roman"/>
              </w:rPr>
              <w:t>–</w:t>
            </w:r>
            <w:r w:rsidRPr="00D42FD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з</w:t>
            </w:r>
            <w:r w:rsidRPr="00D42FD7">
              <w:rPr>
                <w:rFonts w:ascii="Times New Roman" w:hAnsi="Times New Roman" w:cs="Times New Roman"/>
              </w:rPr>
              <w:t>еркальный</w:t>
            </w:r>
            <w:r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br/>
            </w:r>
          </w:p>
        </w:tc>
      </w:tr>
      <w:tr w:rsidR="00D42FD7" w:rsidRPr="00737976" w:rsidTr="00D42FD7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:rsidR="00D42FD7" w:rsidRPr="00737976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737976">
              <w:rPr>
                <w:rFonts w:ascii="Times New Roman" w:hAnsi="Times New Roman" w:cs="Times New Roman"/>
                <w:color w:val="000000"/>
                <w:szCs w:val="18"/>
              </w:rPr>
              <w:t>2</w:t>
            </w:r>
          </w:p>
        </w:tc>
        <w:tc>
          <w:tcPr>
            <w:tcW w:w="4115" w:type="dxa"/>
            <w:shd w:val="clear" w:color="auto" w:fill="auto"/>
            <w:tcMar>
              <w:left w:w="75" w:type="dxa"/>
            </w:tcMar>
            <w:vAlign w:val="center"/>
          </w:tcPr>
          <w:p w:rsidR="00D42FD7" w:rsidRPr="00737976" w:rsidRDefault="00D42FD7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80634" cy="1409700"/>
                  <wp:effectExtent l="19050" t="0" r="0" b="0"/>
                  <wp:docPr id="5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6">
                            <a:extLst>
                              <a:ext uri="">
                                <a14:useLocalDpi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ve="http://schemas.openxmlformats.org/markup-compatibility/2006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634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tcMar>
              <w:left w:w="75" w:type="dxa"/>
            </w:tcMar>
            <w:vAlign w:val="center"/>
          </w:tcPr>
          <w:p w:rsidR="00D42FD7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</w:p>
          <w:p w:rsidR="00D42FD7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</w:p>
          <w:p w:rsidR="00D42FD7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</w:p>
          <w:p w:rsidR="00D42FD7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</w:p>
          <w:p w:rsidR="00D42FD7" w:rsidRPr="00E63930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Изделие № 2 «</w:t>
            </w:r>
            <w:r w:rsidRPr="00E63930">
              <w:rPr>
                <w:rFonts w:ascii="Times New Roman" w:hAnsi="Times New Roman" w:cs="Times New Roman"/>
                <w:b/>
                <w:color w:val="000000"/>
                <w:szCs w:val="18"/>
              </w:rPr>
              <w:t>Световые диваны</w:t>
            </w: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»</w:t>
            </w:r>
          </w:p>
          <w:p w:rsidR="00D42FD7" w:rsidRPr="00D42FD7" w:rsidRDefault="007A3414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Cs w:val="18"/>
              </w:rPr>
              <w:t>Цвет белый</w:t>
            </w:r>
            <w:bookmarkStart w:id="1" w:name="_GoBack"/>
            <w:bookmarkEnd w:id="1"/>
            <w:r w:rsidR="00D42FD7">
              <w:rPr>
                <w:rFonts w:ascii="Times New Roman" w:hAnsi="Times New Roman" w:cs="Times New Roman"/>
                <w:color w:val="000000"/>
                <w:szCs w:val="18"/>
              </w:rPr>
              <w:br/>
              <w:t>RGB</w:t>
            </w:r>
            <w:r w:rsidR="00D42FD7" w:rsidRPr="00D42FD7">
              <w:rPr>
                <w:rFonts w:ascii="Times New Roman" w:hAnsi="Times New Roman" w:cs="Times New Roman"/>
                <w:color w:val="000000"/>
                <w:szCs w:val="18"/>
              </w:rPr>
              <w:br/>
            </w:r>
          </w:p>
          <w:p w:rsidR="00D42FD7" w:rsidRPr="00D42FD7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</w:p>
          <w:p w:rsidR="00D42FD7" w:rsidRPr="00737976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42FD7" w:rsidRPr="00737976" w:rsidTr="00D42FD7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:rsidR="00D42FD7" w:rsidRPr="00737976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737976">
              <w:rPr>
                <w:rFonts w:ascii="Times New Roman" w:hAnsi="Times New Roman" w:cs="Times New Roman"/>
                <w:color w:val="000000"/>
                <w:szCs w:val="18"/>
              </w:rPr>
              <w:lastRenderedPageBreak/>
              <w:t>3</w:t>
            </w:r>
          </w:p>
        </w:tc>
        <w:tc>
          <w:tcPr>
            <w:tcW w:w="4115" w:type="dxa"/>
            <w:shd w:val="clear" w:color="auto" w:fill="auto"/>
            <w:tcMar>
              <w:left w:w="75" w:type="dxa"/>
            </w:tcMar>
            <w:vAlign w:val="center"/>
          </w:tcPr>
          <w:p w:rsidR="00D42FD7" w:rsidRPr="00737976" w:rsidRDefault="00D42FD7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145582" cy="2190750"/>
                  <wp:effectExtent l="19050" t="0" r="7068" b="0"/>
                  <wp:docPr id="6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7" cstate="print">
                            <a:extLst>
                              <a:ext uri="">
                                <a14:useLocalDpi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ve="http://schemas.openxmlformats.org/markup-compatibility/2006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75" cy="2196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tcMar>
              <w:left w:w="75" w:type="dxa"/>
            </w:tcMar>
            <w:vAlign w:val="center"/>
          </w:tcPr>
          <w:p w:rsidR="00D42FD7" w:rsidRPr="00E63930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Изделие № 3 «</w:t>
            </w:r>
            <w:r w:rsidRPr="00E63930">
              <w:rPr>
                <w:rFonts w:ascii="Times New Roman" w:hAnsi="Times New Roman" w:cs="Times New Roman"/>
                <w:b/>
                <w:color w:val="000000"/>
                <w:szCs w:val="18"/>
              </w:rPr>
              <w:t>Ель мультимедийная</w:t>
            </w: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»</w:t>
            </w:r>
            <w:r w:rsidRPr="00E63930">
              <w:rPr>
                <w:rFonts w:ascii="Times New Roman" w:hAnsi="Times New Roman" w:cs="Times New Roman"/>
                <w:b/>
                <w:color w:val="000000"/>
                <w:szCs w:val="18"/>
              </w:rPr>
              <w:t xml:space="preserve"> </w:t>
            </w:r>
          </w:p>
          <w:p w:rsidR="00D42FD7" w:rsidRPr="00737976" w:rsidRDefault="00D42FD7" w:rsidP="0062339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74E6" w:rsidRPr="00737976" w:rsidTr="00D42FD7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:rsidR="009474E6" w:rsidRPr="00737976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Cs w:val="18"/>
              </w:rPr>
              <w:t>4</w:t>
            </w:r>
          </w:p>
        </w:tc>
        <w:tc>
          <w:tcPr>
            <w:tcW w:w="4115" w:type="dxa"/>
            <w:shd w:val="clear" w:color="auto" w:fill="auto"/>
            <w:tcMar>
              <w:left w:w="75" w:type="dxa"/>
            </w:tcMar>
            <w:vAlign w:val="center"/>
          </w:tcPr>
          <w:p w:rsidR="009474E6" w:rsidRDefault="009474E6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9474E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74190" cy="1811541"/>
                  <wp:effectExtent l="19050" t="0" r="0" b="0"/>
                  <wp:docPr id="6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8">
                            <a:extLst>
                              <a:ext uri="">
                                <a14:useLocalDpi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ve="http://schemas.openxmlformats.org/markup-compatibility/2006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190" cy="1811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tcMar>
              <w:left w:w="75" w:type="dxa"/>
            </w:tcMar>
            <w:vAlign w:val="center"/>
          </w:tcPr>
          <w:p w:rsidR="009474E6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Изделие № 4 «Световые шары»</w:t>
            </w:r>
          </w:p>
          <w:p w:rsidR="009474E6" w:rsidRPr="009474E6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</w:p>
        </w:tc>
      </w:tr>
      <w:tr w:rsidR="009474E6" w:rsidRPr="00737976" w:rsidTr="00D42FD7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:rsidR="009474E6" w:rsidRPr="00737976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Cs w:val="18"/>
              </w:rPr>
              <w:t>5</w:t>
            </w:r>
          </w:p>
        </w:tc>
        <w:tc>
          <w:tcPr>
            <w:tcW w:w="4115" w:type="dxa"/>
            <w:shd w:val="clear" w:color="auto" w:fill="auto"/>
            <w:tcMar>
              <w:left w:w="75" w:type="dxa"/>
            </w:tcMar>
            <w:vAlign w:val="center"/>
          </w:tcPr>
          <w:p w:rsidR="009474E6" w:rsidRDefault="009474E6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7800" cy="2068287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36398" t="35461" r="55556" b="432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429" cy="2070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tcMar>
              <w:left w:w="75" w:type="dxa"/>
            </w:tcMar>
            <w:vAlign w:val="center"/>
          </w:tcPr>
          <w:p w:rsidR="009474E6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>Изделие № 5  «Ель шары»</w:t>
            </w:r>
          </w:p>
          <w:p w:rsidR="009474E6" w:rsidRPr="009474E6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</w:p>
        </w:tc>
      </w:tr>
    </w:tbl>
    <w:p w:rsidR="00D42FD7" w:rsidRPr="00D42FD7" w:rsidRDefault="00D42FD7" w:rsidP="00D42FD7">
      <w:pPr>
        <w:rPr>
          <w:rFonts w:ascii="Times New Roman" w:hAnsi="Times New Roman" w:cs="Times New Roman"/>
          <w:b/>
          <w:bCs/>
          <w:iCs/>
        </w:rPr>
      </w:pPr>
    </w:p>
    <w:p w:rsidR="00D42FD7" w:rsidRPr="00D42FD7" w:rsidRDefault="00D42FD7" w:rsidP="00D42FD7">
      <w:pPr>
        <w:pStyle w:val="a3"/>
        <w:numPr>
          <w:ilvl w:val="0"/>
          <w:numId w:val="9"/>
        </w:numPr>
        <w:rPr>
          <w:rFonts w:ascii="Times New Roman" w:eastAsia="Times New Roman" w:hAnsi="Times New Roman" w:cs="Times New Roman"/>
          <w:b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 xml:space="preserve"> Адреса поставки и установки изделий</w:t>
      </w:r>
    </w:p>
    <w:tbl>
      <w:tblPr>
        <w:tblW w:w="1006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6"/>
        <w:gridCol w:w="2906"/>
        <w:gridCol w:w="4082"/>
      </w:tblGrid>
      <w:tr w:rsidR="00D42FD7" w:rsidRPr="00A00C24" w:rsidTr="004F103B">
        <w:trPr>
          <w:trHeight w:val="561"/>
        </w:trPr>
        <w:tc>
          <w:tcPr>
            <w:tcW w:w="3076" w:type="dxa"/>
            <w:shd w:val="clear" w:color="auto" w:fill="auto"/>
            <w:vAlign w:val="center"/>
          </w:tcPr>
          <w:p w:rsidR="00D42FD7" w:rsidRPr="00A00C24" w:rsidRDefault="00D42FD7" w:rsidP="004F10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lang w:eastAsia="ru-RU"/>
              </w:rPr>
            </w:pPr>
            <w:r w:rsidRPr="00A00C24">
              <w:rPr>
                <w:rFonts w:ascii="Times New Roman" w:eastAsia="Times New Roman" w:hAnsi="Times New Roman" w:cs="Times New Roman"/>
                <w:b/>
                <w:bCs/>
                <w:noProof/>
                <w:lang w:eastAsia="ru-RU"/>
              </w:rPr>
              <w:t>Наименование изделия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D42FD7" w:rsidRPr="00A00C24" w:rsidRDefault="00D42FD7" w:rsidP="004F10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00C2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Адрес поставки и установки</w:t>
            </w:r>
          </w:p>
        </w:tc>
        <w:tc>
          <w:tcPr>
            <w:tcW w:w="4082" w:type="dxa"/>
            <w:vAlign w:val="center"/>
          </w:tcPr>
          <w:p w:rsidR="00D42FD7" w:rsidRPr="00A00C24" w:rsidRDefault="00D42FD7" w:rsidP="004F10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00C2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Количество</w:t>
            </w:r>
          </w:p>
        </w:tc>
      </w:tr>
      <w:tr w:rsidR="00D42FD7" w:rsidRPr="00A00C24" w:rsidTr="00F77C46">
        <w:trPr>
          <w:trHeight w:val="1833"/>
        </w:trPr>
        <w:tc>
          <w:tcPr>
            <w:tcW w:w="3076" w:type="dxa"/>
            <w:shd w:val="clear" w:color="auto" w:fill="auto"/>
            <w:vAlign w:val="center"/>
            <w:hideMark/>
          </w:tcPr>
          <w:p w:rsidR="00D42FD7" w:rsidRPr="004F103B" w:rsidRDefault="004F103B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Изделие № </w:t>
            </w:r>
            <w:r w:rsidR="00D42FD7"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1</w:t>
            </w: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«Горка в виде льдины»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D42FD7" w:rsidRPr="004F103B" w:rsidRDefault="00D42FD7" w:rsidP="004F103B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Мурманская обл., г. Мурманск, </w:t>
            </w:r>
            <w:r w:rsidR="004F103B"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площадь Морского вокзала</w:t>
            </w:r>
          </w:p>
        </w:tc>
        <w:tc>
          <w:tcPr>
            <w:tcW w:w="4082" w:type="dxa"/>
            <w:vAlign w:val="center"/>
          </w:tcPr>
          <w:p w:rsidR="00D42FD7" w:rsidRPr="004F103B" w:rsidRDefault="00D42FD7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1 шт.</w:t>
            </w:r>
          </w:p>
        </w:tc>
      </w:tr>
      <w:tr w:rsidR="00F77C46" w:rsidRPr="00A00C24" w:rsidTr="00F77C46">
        <w:trPr>
          <w:trHeight w:val="1973"/>
        </w:trPr>
        <w:tc>
          <w:tcPr>
            <w:tcW w:w="3076" w:type="dxa"/>
            <w:shd w:val="clear" w:color="auto" w:fill="auto"/>
            <w:vAlign w:val="center"/>
            <w:hideMark/>
          </w:tcPr>
          <w:p w:rsidR="00F77C46" w:rsidRPr="00F77C46" w:rsidRDefault="00F77C4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Изделие № 2 «Световые диваны»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F77C46" w:rsidRPr="00F77C46" w:rsidRDefault="00F77C4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Мурманская обл., г. Мурманск, площадь Морского вокзала</w:t>
            </w:r>
          </w:p>
        </w:tc>
        <w:tc>
          <w:tcPr>
            <w:tcW w:w="4082" w:type="dxa"/>
            <w:vAlign w:val="center"/>
          </w:tcPr>
          <w:p w:rsidR="00F77C46" w:rsidRPr="00F77C46" w:rsidRDefault="00F77C4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7 шт.</w:t>
            </w:r>
          </w:p>
        </w:tc>
      </w:tr>
      <w:tr w:rsidR="00D42FD7" w:rsidRPr="00A00C24" w:rsidTr="004F103B">
        <w:trPr>
          <w:trHeight w:val="1478"/>
        </w:trPr>
        <w:tc>
          <w:tcPr>
            <w:tcW w:w="3076" w:type="dxa"/>
            <w:shd w:val="clear" w:color="auto" w:fill="auto"/>
            <w:vAlign w:val="center"/>
            <w:hideMark/>
          </w:tcPr>
          <w:p w:rsidR="00D42FD7" w:rsidRPr="00F77C46" w:rsidRDefault="00D42FD7" w:rsidP="00F77C46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77C46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Изделие </w:t>
            </w:r>
            <w:r w:rsidR="00F77C46">
              <w:rPr>
                <w:rFonts w:ascii="Times New Roman" w:eastAsia="Times New Roman" w:hAnsi="Times New Roman" w:cs="Times New Roman"/>
                <w:bCs/>
                <w:lang w:eastAsia="ru-RU"/>
              </w:rPr>
              <w:t>№ 3 «Ель мультимедийная»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D42FD7" w:rsidRPr="00F77C46" w:rsidRDefault="00F77C4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Мурманская обл., г. Мурманск, площадь Морского вокзала</w:t>
            </w:r>
          </w:p>
        </w:tc>
        <w:tc>
          <w:tcPr>
            <w:tcW w:w="4082" w:type="dxa"/>
            <w:vAlign w:val="center"/>
          </w:tcPr>
          <w:p w:rsidR="00D42FD7" w:rsidRPr="00F77C46" w:rsidRDefault="00F77C4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1 </w:t>
            </w:r>
            <w:r w:rsidR="00D42FD7" w:rsidRPr="00F77C46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шт. </w:t>
            </w:r>
          </w:p>
        </w:tc>
      </w:tr>
      <w:tr w:rsidR="009474E6" w:rsidRPr="00A00C24" w:rsidTr="004F103B">
        <w:trPr>
          <w:trHeight w:val="1478"/>
        </w:trPr>
        <w:tc>
          <w:tcPr>
            <w:tcW w:w="3076" w:type="dxa"/>
            <w:shd w:val="clear" w:color="auto" w:fill="auto"/>
            <w:vAlign w:val="center"/>
          </w:tcPr>
          <w:p w:rsidR="009474E6" w:rsidRPr="009474E6" w:rsidRDefault="009474E6" w:rsidP="009474E6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 w:rsidRPr="009474E6">
              <w:rPr>
                <w:rFonts w:ascii="Times New Roman" w:hAnsi="Times New Roman" w:cs="Times New Roman"/>
                <w:color w:val="000000"/>
                <w:szCs w:val="18"/>
              </w:rPr>
              <w:t>Изделие № 4 «Световые шары»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9474E6" w:rsidRPr="004F103B" w:rsidRDefault="009474E6" w:rsidP="009474E6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Мурманская обл., г. Мурманск, </w:t>
            </w: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пр. Ленина, д. 49, здание Драматического театра</w:t>
            </w:r>
          </w:p>
        </w:tc>
        <w:tc>
          <w:tcPr>
            <w:tcW w:w="4082" w:type="dxa"/>
            <w:vAlign w:val="center"/>
          </w:tcPr>
          <w:p w:rsidR="009474E6" w:rsidRDefault="009474E6" w:rsidP="00124497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1 </w:t>
            </w:r>
            <w:r w:rsidR="00124497">
              <w:rPr>
                <w:rFonts w:ascii="Times New Roman" w:eastAsia="Times New Roman" w:hAnsi="Times New Roman" w:cs="Times New Roman"/>
                <w:bCs/>
                <w:lang w:eastAsia="ru-RU"/>
              </w:rPr>
              <w:t>комплект</w:t>
            </w:r>
          </w:p>
        </w:tc>
      </w:tr>
      <w:tr w:rsidR="009474E6" w:rsidRPr="00A00C24" w:rsidTr="004F103B">
        <w:trPr>
          <w:trHeight w:val="1478"/>
        </w:trPr>
        <w:tc>
          <w:tcPr>
            <w:tcW w:w="3076" w:type="dxa"/>
            <w:shd w:val="clear" w:color="auto" w:fill="auto"/>
            <w:vAlign w:val="center"/>
          </w:tcPr>
          <w:p w:rsidR="009474E6" w:rsidRPr="009474E6" w:rsidRDefault="009474E6" w:rsidP="009474E6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 w:rsidRPr="009474E6">
              <w:rPr>
                <w:rFonts w:ascii="Times New Roman" w:hAnsi="Times New Roman" w:cs="Times New Roman"/>
                <w:color w:val="000000"/>
                <w:szCs w:val="18"/>
              </w:rPr>
              <w:t>Изделие № 5  «Ель шары»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9474E6" w:rsidRPr="004F103B" w:rsidRDefault="009474E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Мурманская обл., г. Мурманск, </w:t>
            </w: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пр. Ленина, д. 49, здание Драматического театра</w:t>
            </w:r>
          </w:p>
        </w:tc>
        <w:tc>
          <w:tcPr>
            <w:tcW w:w="4082" w:type="dxa"/>
            <w:vAlign w:val="center"/>
          </w:tcPr>
          <w:p w:rsidR="009474E6" w:rsidRDefault="009474E6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1 шт.</w:t>
            </w:r>
          </w:p>
        </w:tc>
      </w:tr>
    </w:tbl>
    <w:p w:rsidR="00D42FD7" w:rsidRPr="00A00C24" w:rsidRDefault="00D42FD7" w:rsidP="00F77C46">
      <w:pPr>
        <w:rPr>
          <w:rFonts w:ascii="Times New Roman" w:hAnsi="Times New Roman" w:cs="Times New Roman"/>
          <w:b/>
          <w:sz w:val="20"/>
          <w:szCs w:val="20"/>
        </w:rPr>
      </w:pPr>
    </w:p>
    <w:p w:rsidR="00D42FD7" w:rsidRPr="00A00C24" w:rsidRDefault="00D42FD7" w:rsidP="00D42FD7">
      <w:pPr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A00C24">
        <w:rPr>
          <w:rFonts w:ascii="Times New Roman" w:eastAsia="Times New Roman" w:hAnsi="Times New Roman" w:cs="Times New Roman"/>
          <w:b/>
          <w:bCs/>
          <w:lang w:eastAsia="ru-RU"/>
        </w:rPr>
        <w:t>2. Требования к используемым материалам и оборудованию</w:t>
      </w:r>
    </w:p>
    <w:p w:rsidR="00D42FD7" w:rsidRPr="00A00C24" w:rsidRDefault="00D42FD7" w:rsidP="00D10906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2.1. Подрядчик обязуется при выполнении работ использовать материалы, разрешенные к применению на территории Российской Федерации, соответствующие требованиям промышленной и экологической безопасности, требованиям действующих ГОСТов, СНиПов, других нормативно-технических документов и настоящего Технического задания.</w:t>
      </w:r>
    </w:p>
    <w:p w:rsidR="00D42FD7" w:rsidRPr="00A00C24" w:rsidRDefault="00D42FD7" w:rsidP="00D10906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2.2. Оборудование, изделия и материалы, применяемые при выполнении работ, должны иметь соответствующие сертификаты, технические паспорта, удостоверяющие качество.</w:t>
      </w:r>
    </w:p>
    <w:p w:rsidR="00D42FD7" w:rsidRPr="00A00C24" w:rsidRDefault="00D42FD7" w:rsidP="00D10906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2.3. Все применяемые при выполнении работ материалы (оборудование, конструкции) должны:</w:t>
      </w:r>
    </w:p>
    <w:p w:rsidR="00D42FD7" w:rsidRPr="00A00C24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быть новыми (не бывшими в эксплуатации, не проходившими ремонт);</w:t>
      </w:r>
    </w:p>
    <w:p w:rsidR="00D42FD7" w:rsidRPr="00A00C24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соответствовать ГОСТам и другим нормативным правовым актам;</w:t>
      </w:r>
    </w:p>
    <w:p w:rsidR="00D42FD7" w:rsidRPr="00A00C24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удовлетворять требованиям по пожарной безопасности, износостойкости и выделению токсичных веществ, предусмотренным законодательством Российской Федерации;</w:t>
      </w:r>
    </w:p>
    <w:p w:rsidR="00D42FD7" w:rsidRPr="00A00C24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удовлетворять требованиям по надежности и долговечности, простоте в эксплуатации и возможности проведения работ, предусмотренным законодательством Российской Федерации;</w:t>
      </w:r>
    </w:p>
    <w:p w:rsidR="00D42FD7" w:rsidRPr="00A00C24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соответствовать требованиям об ограничении использования товаров из других государств.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2.4. Все приобретаемые Подрядчиком для выполнения работ материалы (товары, оборудование, конструкции) должны быть представлены с описанием (с указанием производителя и полного наименования).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2.5. При выполнении работ Подрядчик не имеет права использовать: токсические вещества; вещества, обладающие сильным запахом, вызывающие аллергические реакции и наносящие вред здоровью.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2.6. Обеспечение работ, предусмотренных настоящим Техническим заданием, необходимыми материалами, оборудованием, инструментом, техническими средствами и иными средствами осуществляет Подрядчик за свой счет.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2.7. Все пластиковые материалы должны быть ударопрочными, морозоустойчивыми и устойчивыми к ультрафиолетовому излучению.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2.8. Все изделия должны поставляться в таре, которая приспособлена для последующего сезонного хранения в ней поставляемых изделий.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lastRenderedPageBreak/>
        <w:t xml:space="preserve">2.9. Все изделия с металлическим каркасом (корпусом), осуществляющие питание от сети 380/220В должны монтироваться с системой заземления </w:t>
      </w:r>
      <w:r w:rsidRPr="00A00C24">
        <w:rPr>
          <w:rFonts w:ascii="Times New Roman" w:hAnsi="Times New Roman" w:cs="Times New Roman"/>
          <w:lang w:val="en-US"/>
        </w:rPr>
        <w:t>TN</w:t>
      </w:r>
      <w:r w:rsidRPr="00A00C24">
        <w:rPr>
          <w:rFonts w:ascii="Times New Roman" w:hAnsi="Times New Roman" w:cs="Times New Roman"/>
        </w:rPr>
        <w:t>-</w:t>
      </w:r>
      <w:r w:rsidRPr="00A00C24">
        <w:rPr>
          <w:rFonts w:ascii="Times New Roman" w:hAnsi="Times New Roman" w:cs="Times New Roman"/>
          <w:lang w:val="en-US"/>
        </w:rPr>
        <w:t>S</w:t>
      </w:r>
      <w:r w:rsidRPr="00A00C24">
        <w:rPr>
          <w:rFonts w:ascii="Times New Roman" w:hAnsi="Times New Roman" w:cs="Times New Roman"/>
        </w:rPr>
        <w:t xml:space="preserve"> или </w:t>
      </w:r>
      <w:r w:rsidRPr="00A00C24">
        <w:rPr>
          <w:rFonts w:ascii="Times New Roman" w:hAnsi="Times New Roman" w:cs="Times New Roman"/>
          <w:lang w:val="en-US"/>
        </w:rPr>
        <w:t>TN</w:t>
      </w:r>
      <w:r w:rsidRPr="00A00C24">
        <w:rPr>
          <w:rFonts w:ascii="Times New Roman" w:hAnsi="Times New Roman" w:cs="Times New Roman"/>
        </w:rPr>
        <w:t>-</w:t>
      </w:r>
      <w:r w:rsidRPr="00A00C24">
        <w:rPr>
          <w:rFonts w:ascii="Times New Roman" w:hAnsi="Times New Roman" w:cs="Times New Roman"/>
          <w:lang w:val="en-US"/>
        </w:rPr>
        <w:t>C</w:t>
      </w:r>
      <w:r w:rsidRPr="00A00C24">
        <w:rPr>
          <w:rFonts w:ascii="Times New Roman" w:hAnsi="Times New Roman" w:cs="Times New Roman"/>
        </w:rPr>
        <w:t>-</w:t>
      </w:r>
      <w:r w:rsidRPr="00A00C24">
        <w:rPr>
          <w:rFonts w:ascii="Times New Roman" w:hAnsi="Times New Roman" w:cs="Times New Roman"/>
          <w:lang w:val="en-US"/>
        </w:rPr>
        <w:t>S</w:t>
      </w:r>
      <w:r w:rsidRPr="00A00C24">
        <w:rPr>
          <w:rFonts w:ascii="Times New Roman" w:hAnsi="Times New Roman" w:cs="Times New Roman"/>
        </w:rPr>
        <w:t>. Подвижные металлические изделия, должны быть подключены к защитному заземлению посредством гибкого медного провода или жилы, которые не должны одновременно служить проводником рабочего тока. Сопротивление самостоятельного заземляющего устройства должно соответствовать требованиям предприятия — изготовителя изделия или ведомственным нормам, но не должно превышать 4 Ом.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2.10. Прокладка силовых линий питания изделий необходимо осуществлять по ПВХ гофре подземным, надземным или воздушным способом. При прокладке воздушным способом, запрещается использовать деревья. При прокладке надземным способом необходимо использовать кабель-каналы (резиновые либо металлические), жестко закрепленные на очищенную от снега землю.   </w:t>
      </w:r>
    </w:p>
    <w:p w:rsidR="00D42FD7" w:rsidRDefault="00D42FD7" w:rsidP="00F77C46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2.11. Все изделия с питанием от сети 380/220В должны иметь защиту от короткого замыкания и обеспечены защитой в случае возникновения утечки тока при нарушении изоляции у изделий.</w:t>
      </w:r>
    </w:p>
    <w:p w:rsidR="00F77C46" w:rsidRPr="00F77C46" w:rsidRDefault="00F77C46" w:rsidP="00F77C46">
      <w:pPr>
        <w:ind w:firstLine="709"/>
        <w:contextualSpacing/>
        <w:jc w:val="both"/>
        <w:rPr>
          <w:rFonts w:ascii="Times New Roman" w:hAnsi="Times New Roman" w:cs="Times New Roman"/>
        </w:rPr>
      </w:pPr>
    </w:p>
    <w:p w:rsidR="00D42FD7" w:rsidRDefault="00D10906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3. Общие требования к работам</w:t>
      </w:r>
    </w:p>
    <w:p w:rsidR="00F77C46" w:rsidRPr="00A00C24" w:rsidRDefault="00F77C46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</w:rPr>
      </w:pPr>
    </w:p>
    <w:p w:rsidR="00D42FD7" w:rsidRPr="00A00C24" w:rsidRDefault="006C6338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D42FD7" w:rsidRPr="00A00C24">
        <w:rPr>
          <w:rFonts w:ascii="Times New Roman" w:hAnsi="Times New Roman" w:cs="Times New Roman"/>
        </w:rPr>
        <w:t>Для реализации указанных работ: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3.1. Подрядчик обязан своевременно информировать Заказчика о ходе выполнения работ, устранять выявленные Заказчиком нарушения, дефекты, недостатки в работе в сроки, согласованные с Заказчиком.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3.2. Подрядчик обязан соблюдать правила привлечения и использования иностранной и иногородней рабочей силы, установленные законодательством Российской Федерации.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3.3 До начала выполнения работ Подрядчик должен представить Заказчику приказ о назначении ответственных за соблюдение правил электро- и пожарной безопасности.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3.4 Подрядчик должен обеспечить необходимое для выполнения работ наличие электромонтажников электротехнического оборудования, инженеров-электриков, инженеров-технологов.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3.5. Приостановление работ Подрядчика на каком-либо из объектов не является основанием приостановления работ по иным объектам и этапам работ в целом.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3.6. По итогам выполнения работ Подрядчик обязан представить Заказчику </w:t>
      </w:r>
      <w:r w:rsidR="006C6338">
        <w:rPr>
          <w:rFonts w:ascii="Times New Roman" w:hAnsi="Times New Roman" w:cs="Times New Roman"/>
        </w:rPr>
        <w:t>комплект документации, предусмотренный пунктом 5.1 настоящего Технического задания.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3.7. После завершения работ по монтажу, сборке, установке оборудования осветительных систем, Подрядчик при предоставлении </w:t>
      </w:r>
      <w:r w:rsidR="006C6338">
        <w:rPr>
          <w:rFonts w:ascii="Times New Roman" w:hAnsi="Times New Roman" w:cs="Times New Roman"/>
        </w:rPr>
        <w:t>а</w:t>
      </w:r>
      <w:r w:rsidRPr="00A00C24">
        <w:rPr>
          <w:rFonts w:ascii="Times New Roman" w:hAnsi="Times New Roman" w:cs="Times New Roman"/>
        </w:rPr>
        <w:t xml:space="preserve">ктов сдачи-приемки выполненных работ направляет Заказчику фотоотчет по каждому смонтированному объекту (на бумажном носителе и цифровом носителе USB </w:t>
      </w:r>
      <w:r w:rsidR="00CF3146">
        <w:rPr>
          <w:rFonts w:ascii="Times New Roman" w:hAnsi="Times New Roman" w:cs="Times New Roman"/>
        </w:rPr>
        <w:t xml:space="preserve">в </w:t>
      </w:r>
      <w:r w:rsidRPr="00A00C24">
        <w:rPr>
          <w:rFonts w:ascii="Times New Roman" w:hAnsi="Times New Roman" w:cs="Times New Roman"/>
        </w:rPr>
        <w:t>формате JPEG).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3.8. После окончания выполнения работ на объекте Подрядчик должен обеспечить вывоз отходов, строительного и монтажного мусора, инструментов и соответствующего рабочего оборудования.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3.9. В целях обеспечения длительной безопасной и безаварийной эксплуатации уличных световых изделий Подрядчик должен выполнить монтаж и подключение в соответствии с нормируемыми требованиями и правилами. 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3.10. Подрядчик самостоятельно согласовывает подключение изделий к общей сети питания у места монтажа изделия (заключение договоров, получение необходимых согласований, подготовку проектов и исполнительных схем, оплату сопутствующих расходов). 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3.11. Провода питания должны быть проложены Подрядчиком от источника питания до щита и от щита до изделия и закреплены в соответствии с действующими нормами и правилами. Прокладка провода питания выполняется таким образом, чтобы исключить последующее изменение его монтажного положения в течении всего срока эксплуатации.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3.12. Подрядчик производит устройство и монтаж изделия, при котором изделие не будет в течение всего срока эксплуатации иметь подвижность. </w:t>
      </w:r>
    </w:p>
    <w:p w:rsidR="00F77C46" w:rsidRDefault="00D42FD7" w:rsidP="00D10906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3.13. На </w:t>
      </w:r>
      <w:r w:rsidR="00CB798F">
        <w:rPr>
          <w:rFonts w:ascii="Times New Roman" w:hAnsi="Times New Roman" w:cs="Times New Roman"/>
        </w:rPr>
        <w:t>дату</w:t>
      </w:r>
      <w:r w:rsidRPr="00A00C24">
        <w:rPr>
          <w:rFonts w:ascii="Times New Roman" w:hAnsi="Times New Roman" w:cs="Times New Roman"/>
        </w:rPr>
        <w:t xml:space="preserve"> поставки (окончания выполнения работ, оказания услуг) каждого изделия, </w:t>
      </w:r>
      <w:r w:rsidR="00CB798F">
        <w:rPr>
          <w:rFonts w:ascii="Times New Roman" w:hAnsi="Times New Roman" w:cs="Times New Roman"/>
        </w:rPr>
        <w:t xml:space="preserve">Подрядчик </w:t>
      </w:r>
      <w:r w:rsidRPr="00A00C24">
        <w:rPr>
          <w:rFonts w:ascii="Times New Roman" w:hAnsi="Times New Roman" w:cs="Times New Roman"/>
        </w:rPr>
        <w:t>подтверждает, что данное изделие произведено без нарушения прав правообладателя, в том в случае, если данное требование предъявляется к изделию в соответствии с действующим законодательством Российской Федерации.</w:t>
      </w:r>
    </w:p>
    <w:p w:rsidR="00CB798F" w:rsidRDefault="00CB798F" w:rsidP="00D10906">
      <w:pPr>
        <w:ind w:firstLine="709"/>
        <w:contextualSpacing/>
        <w:jc w:val="both"/>
        <w:rPr>
          <w:rFonts w:ascii="Times New Roman" w:hAnsi="Times New Roman" w:cs="Times New Roman"/>
        </w:rPr>
      </w:pPr>
    </w:p>
    <w:p w:rsidR="00CB798F" w:rsidRDefault="00CB798F" w:rsidP="00D10906">
      <w:pPr>
        <w:ind w:firstLine="709"/>
        <w:contextualSpacing/>
        <w:jc w:val="both"/>
        <w:rPr>
          <w:rFonts w:ascii="Times New Roman" w:hAnsi="Times New Roman" w:cs="Times New Roman"/>
        </w:rPr>
      </w:pPr>
    </w:p>
    <w:p w:rsidR="00CB798F" w:rsidRDefault="00CB798F" w:rsidP="00D10906">
      <w:pPr>
        <w:ind w:firstLine="709"/>
        <w:contextualSpacing/>
        <w:jc w:val="both"/>
        <w:rPr>
          <w:rFonts w:ascii="Times New Roman" w:hAnsi="Times New Roman" w:cs="Times New Roman"/>
        </w:rPr>
      </w:pPr>
    </w:p>
    <w:p w:rsidR="00D10906" w:rsidRPr="00D10906" w:rsidRDefault="00D10906" w:rsidP="00D10906">
      <w:pPr>
        <w:ind w:firstLine="709"/>
        <w:contextualSpacing/>
        <w:jc w:val="both"/>
        <w:rPr>
          <w:rFonts w:ascii="Times New Roman" w:hAnsi="Times New Roman" w:cs="Times New Roman"/>
        </w:rPr>
      </w:pPr>
    </w:p>
    <w:p w:rsidR="00D42FD7" w:rsidRPr="00A00C24" w:rsidRDefault="00D42FD7" w:rsidP="00D42FD7">
      <w:pPr>
        <w:jc w:val="center"/>
        <w:rPr>
          <w:rFonts w:ascii="Times New Roman" w:hAnsi="Times New Roman" w:cs="Times New Roman"/>
          <w:b/>
        </w:rPr>
      </w:pPr>
      <w:r w:rsidRPr="00A00C24">
        <w:rPr>
          <w:rFonts w:ascii="Times New Roman" w:hAnsi="Times New Roman" w:cs="Times New Roman"/>
          <w:b/>
        </w:rPr>
        <w:lastRenderedPageBreak/>
        <w:t>4. Требования к безопасности выполнения работ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4.1. Все работы должны быть выполнены Подрядчиком в соответствии с требованиями обеспечения промышленной безопасности, охраны труда, техники безопасности и электробезопасности законодательства Российской Федерации.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4.2. Подрядчик за счет своих средств обязан обеспечивать своевременную выдачу работникам специальной одежды, специальной обуви и других средств индивидуальной защиты в соответствии с установленными законодательством нормами.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4.3. Подрядчик должен контролировать состояние условий труда на рабочих местах, соблюдение правил безопасности и охраны труда, правильность применения работниками средств индивидуальной и коллективной защиты.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4.4. Подрядчик обеспечивает Заказчику освобождение от любой ответственности и уплаты сумм по всем претензиям, требованиям, несчастным случаям, в том числе со смертельным исходом, в процессе производства работ по Договору.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4.5. Подрядчик должен обеспечивать соответствие результатов работ требованиям безопасности жизни и здоровья, а также иным требованиям сертификации, безопасности (санитарным нормам и правилам, государственным стандартам и т.п.), лицензирования, установленным действующим законодательством Российской Федерации.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4.6. В процессе выполнения работ Подрядчик обязан предусмотреть мероприятия, исключающие загрязнение прилегающей территории строительными отходами, предусмотреть меры по предотвращению пылеобразования.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4.7. Отходы, строительный мусор должны своевременно вывозиться на полигоны. Захламление и заваливание мусором зоны проведения работ и близлежащей территории запрещается.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4.8. В период свертывания работ все строительные отходы и мусор должны вывозиться с благоустроенной территории для дальнейшей утилизации. Строго запрещается делать «захоронение» строительных отходов и мусора. Сжигание горючих отходов и мусора в пределах черты города запрещается.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</w:p>
    <w:p w:rsidR="00D42FD7" w:rsidRPr="00A00C24" w:rsidRDefault="00D42FD7" w:rsidP="00D42FD7">
      <w:pPr>
        <w:tabs>
          <w:tab w:val="left" w:pos="851"/>
        </w:tabs>
        <w:ind w:firstLine="567"/>
        <w:jc w:val="center"/>
        <w:rPr>
          <w:rFonts w:ascii="Times New Roman" w:hAnsi="Times New Roman" w:cs="Times New Roman"/>
          <w:b/>
        </w:rPr>
      </w:pPr>
      <w:r w:rsidRPr="00A00C24">
        <w:rPr>
          <w:rFonts w:ascii="Times New Roman" w:hAnsi="Times New Roman" w:cs="Times New Roman"/>
          <w:b/>
        </w:rPr>
        <w:t xml:space="preserve">5. Перечень отчетной документации, предоставляемой подрядчиком при сдаче работ по устройству </w:t>
      </w:r>
      <w:r w:rsidR="00F77C46">
        <w:rPr>
          <w:rFonts w:ascii="Times New Roman" w:hAnsi="Times New Roman" w:cs="Times New Roman"/>
          <w:b/>
        </w:rPr>
        <w:t>световых конструкций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eastAsia="Calibri" w:hAnsi="Times New Roman" w:cs="Times New Roman"/>
        </w:rPr>
        <w:t xml:space="preserve">5.1. </w:t>
      </w:r>
      <w:r w:rsidRPr="00A00C24">
        <w:rPr>
          <w:rFonts w:ascii="Times New Roman" w:hAnsi="Times New Roman" w:cs="Times New Roman"/>
        </w:rPr>
        <w:t>Подрядчик в согласованные сроки представляет надлежащим образом оформленную отчетную документацию и материалы, подтверждающие исполнение обязательств</w:t>
      </w:r>
      <w:r w:rsidR="00F77C46">
        <w:rPr>
          <w:rFonts w:ascii="Times New Roman" w:hAnsi="Times New Roman" w:cs="Times New Roman"/>
        </w:rPr>
        <w:t>: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акт сдачи-приемки выполненных работ в 2 экз.;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счёт на оплату в 1 экз.;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акт о приёмке выполненных работ (КС-2) и справка выполненных работ и затрат (КС-3) (в 4 (четырех) экз.: 3 (три) – для Заказчика, 1 (один) – для Подрядчика);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технический отчёт испытаний в 1 экз.;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 xml:space="preserve">- 2-х стадийная цветная </w:t>
      </w:r>
      <w:proofErr w:type="spellStart"/>
      <w:r w:rsidRPr="00127737">
        <w:rPr>
          <w:rFonts w:ascii="Times New Roman" w:hAnsi="Times New Roman" w:cs="Times New Roman"/>
        </w:rPr>
        <w:t>фотофиксация</w:t>
      </w:r>
      <w:proofErr w:type="spellEnd"/>
      <w:r w:rsidRPr="00127737">
        <w:rPr>
          <w:rFonts w:ascii="Times New Roman" w:hAnsi="Times New Roman" w:cs="Times New Roman"/>
        </w:rPr>
        <w:t xml:space="preserve"> (до начала работ, после производства работ);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паспорта на применяемые материалы и оборудование в 2 экз.;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инструкции по сборке и разборке в 2 экз.;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правила по хранению и утилизации изделий в 2 экз.;</w:t>
      </w:r>
    </w:p>
    <w:p w:rsidR="00127737" w:rsidRPr="00127737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электрические схемы в 2 экз.;</w:t>
      </w:r>
    </w:p>
    <w:p w:rsidR="00D42FD7" w:rsidRPr="00A00C24" w:rsidRDefault="00127737" w:rsidP="0012773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127737">
        <w:rPr>
          <w:rFonts w:ascii="Times New Roman" w:hAnsi="Times New Roman" w:cs="Times New Roman"/>
        </w:rPr>
        <w:t>- сертификаты соответствия или декларации о соответствии, необходимые разрешения на использование объектов с авторским правом в 2 экз.</w:t>
      </w:r>
    </w:p>
    <w:p w:rsidR="00D42FD7" w:rsidRPr="0082588E" w:rsidRDefault="00D42FD7" w:rsidP="0082588E">
      <w:pPr>
        <w:pStyle w:val="a3"/>
        <w:numPr>
          <w:ilvl w:val="0"/>
          <w:numId w:val="11"/>
        </w:numPr>
        <w:jc w:val="center"/>
        <w:rPr>
          <w:rFonts w:ascii="Times New Roman" w:hAnsi="Times New Roman" w:cs="Times New Roman"/>
          <w:b/>
        </w:rPr>
      </w:pPr>
      <w:r w:rsidRPr="0082588E">
        <w:rPr>
          <w:rFonts w:ascii="Times New Roman" w:hAnsi="Times New Roman" w:cs="Times New Roman"/>
          <w:b/>
        </w:rPr>
        <w:t>Перечень нормативных технических и нормативных правовых актов</w:t>
      </w:r>
    </w:p>
    <w:p w:rsidR="00F77C46" w:rsidRPr="00F77C46" w:rsidRDefault="00F77C46" w:rsidP="00F77C46">
      <w:pPr>
        <w:pStyle w:val="a3"/>
        <w:rPr>
          <w:rFonts w:ascii="Times New Roman" w:hAnsi="Times New Roman" w:cs="Times New Roman"/>
          <w:b/>
        </w:rPr>
      </w:pP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Федеральный закон от 25.07.2002 № 115-ФЗ «О правовом положении иностранных граждан в Российской Федерации».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Федеральный закон от 22.07.2008 № 123-ФЗ «Технический регламент о требованиях пожарной безопасности».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Федеральный закон от 30.12.2009 № 384-ФЗ «Технический регламент о безопасности зданий и сооружений».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lastRenderedPageBreak/>
        <w:t>Постановление Правительства Российской Федерации от 25.04.2012 № 390 «О противопожарном режиме» (Правила противопожарного режима в Российской Федерации).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Постановление Государственного комитета СССР по управлению качеством продукции и стандартам от 14.06.1991 № 875 «ГOCТ 12.1.004-91. Межгосударственный стандарт. Система стандартов безопасности труда. Пожарная безопасность. Общие требования».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Постановление Минстроя Российской Федерации от 13.02.1997 № 18-7 «СНиП 21-01-97.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Пожарная безопасность зданий и сооружений».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Федерального агентства по техническому регулированию и метрологии от 15.07.2009 № 246-ст «ГОСТ Р 50571.29-2009 (МЭК 60364-5-55:2008). Национальный стандарт Российской Федерации. Электрические установки зданий. Часть 5-55. Выбор и монтаж электрооборудования. Прочее оборудование».</w:t>
      </w:r>
    </w:p>
    <w:p w:rsidR="00D42FD7" w:rsidRPr="00A00C24" w:rsidRDefault="00D42FD7" w:rsidP="00D42FD7">
      <w:pPr>
        <w:spacing w:after="0"/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Федерального агентства по техническому регулированию и метрологии от 10.12.2009 № 672-ст «ГОСТ Р 50571.3-2009 (МЭК 60364-4-41:2005). Национальный стандарт Российской Федерации. Электроустановки низковольтные. Часть 4-41. Требования для обеспечения безопасности. Защита от поражения электрическим током».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ГОСТ 30339-95 Электроснабжение и электробезопасность.</w:t>
      </w:r>
    </w:p>
    <w:p w:rsidR="00D42FD7" w:rsidRPr="00A00C24" w:rsidRDefault="00D42FD7" w:rsidP="00F77C46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Правила устройства электроустановок (ПУЭ). Глава 1.7 Заземление и защитные меры электробезопасности (Издание седьмое).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Федерального агентства по техническому регулированию и метрологии от 13.12.2011 № 925-ст «ГОСТ Р 50571.5.52-2011 (МЭК 60364-5-52:2009). Национальный стандарт Российской Федерации. Электроустановки низковольтные. Часть 5-52. Выбор и монтаж электрооборудования. Электропроводка».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труда и социальной защиты Российской Федерации от 24.07.2013 № 328н «ПОТЭУ 2014. Правила по охране труда при эксплуатации электроустановок».</w:t>
      </w:r>
    </w:p>
    <w:p w:rsidR="00D42FD7" w:rsidRPr="00A00C24" w:rsidRDefault="00D42FD7" w:rsidP="00605E76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«ПУЭ. Правила устройства электроустановок. Шестое издание», утвержденные</w:t>
      </w:r>
      <w:r w:rsidR="00605E76">
        <w:rPr>
          <w:rFonts w:ascii="Times New Roman" w:hAnsi="Times New Roman" w:cs="Times New Roman"/>
        </w:rPr>
        <w:t xml:space="preserve"> </w:t>
      </w:r>
      <w:proofErr w:type="spellStart"/>
      <w:r w:rsidRPr="00A00C24">
        <w:rPr>
          <w:rFonts w:ascii="Times New Roman" w:hAnsi="Times New Roman" w:cs="Times New Roman"/>
        </w:rPr>
        <w:t>Главтехуправлением</w:t>
      </w:r>
      <w:proofErr w:type="spellEnd"/>
      <w:r w:rsidRPr="00A00C24">
        <w:rPr>
          <w:rFonts w:ascii="Times New Roman" w:hAnsi="Times New Roman" w:cs="Times New Roman"/>
        </w:rPr>
        <w:t xml:space="preserve">, </w:t>
      </w:r>
      <w:proofErr w:type="spellStart"/>
      <w:r w:rsidRPr="00A00C24">
        <w:rPr>
          <w:rFonts w:ascii="Times New Roman" w:hAnsi="Times New Roman" w:cs="Times New Roman"/>
        </w:rPr>
        <w:t>Госэнергонадзором</w:t>
      </w:r>
      <w:proofErr w:type="spellEnd"/>
      <w:r w:rsidRPr="00A00C24">
        <w:rPr>
          <w:rFonts w:ascii="Times New Roman" w:hAnsi="Times New Roman" w:cs="Times New Roman"/>
        </w:rPr>
        <w:t xml:space="preserve"> Минэнерго СССР 05.10.1979.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 «Правила техники безопасности при электромонтажных и наладочных работах» (утв. </w:t>
      </w:r>
      <w:proofErr w:type="spellStart"/>
      <w:r w:rsidRPr="00A00C24">
        <w:rPr>
          <w:rFonts w:ascii="Times New Roman" w:hAnsi="Times New Roman" w:cs="Times New Roman"/>
        </w:rPr>
        <w:t>Минмонтажспецстроем</w:t>
      </w:r>
      <w:proofErr w:type="spellEnd"/>
      <w:r w:rsidRPr="00A00C24">
        <w:rPr>
          <w:rFonts w:ascii="Times New Roman" w:hAnsi="Times New Roman" w:cs="Times New Roman"/>
        </w:rPr>
        <w:t xml:space="preserve"> СССР 24.05.1990).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жилищно-коммунального хозяйства РСФСР от 12.05.1998 № 120 «УДК 628.971.004.2. Указания по эксплуатации электроустановок наружного освещения городов, поселков городского типа и сельских населенных пунктов».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 «ПУЭ. Правила устройства электроустановок. Седьмое издание. Раздел 6. Электрическое освещение. Раздел 7. Электрооборудование специальных установок. Главы 7.1, 7.2», утвержденные Министерством топлива и энергетики Российской Федерации 06.10.1999.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энергетики Российской Федерации от 08.07.2002 № 204 «ПУЭ. Правила устройства электроустановок. Седьмое издание. Раздел 1. Общие правила. Главы 1.1, 1.2, 1.7, 1.9».</w:t>
      </w:r>
    </w:p>
    <w:p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Минэнерго России от 13.01.2003 № 6 «Об утверждении Правил технической эксплуатации электроустановок потребителей».</w:t>
      </w:r>
    </w:p>
    <w:p w:rsidR="00211300" w:rsidRPr="00A00C24" w:rsidRDefault="00D42FD7" w:rsidP="00211300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Приказ Минэнерго России от 09.04.2003 № 150 «ПУЭ. Правила устройства электроустановок. Седьмое издание. Раздел 1. Общие правила. Глава </w:t>
      </w:r>
      <w:r w:rsidR="00211300" w:rsidRPr="00A00C24">
        <w:rPr>
          <w:rFonts w:ascii="Times New Roman" w:hAnsi="Times New Roman" w:cs="Times New Roman"/>
        </w:rPr>
        <w:t>1.8».</w:t>
      </w:r>
    </w:p>
    <w:p w:rsidR="00211300" w:rsidRDefault="00211300" w:rsidP="00D42FD7">
      <w:pPr>
        <w:ind w:firstLine="709"/>
        <w:contextualSpacing/>
        <w:jc w:val="both"/>
        <w:rPr>
          <w:rFonts w:ascii="Times New Roman" w:hAnsi="Times New Roman" w:cs="Times New Roman"/>
        </w:rPr>
        <w:sectPr w:rsidR="00211300" w:rsidSect="00211300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</w:p>
    <w:p w:rsidR="0025558F" w:rsidRPr="0025558F" w:rsidRDefault="0025558F" w:rsidP="00211300">
      <w:pPr>
        <w:spacing w:after="200" w:line="276" w:lineRule="auto"/>
        <w:jc w:val="right"/>
        <w:rPr>
          <w:rFonts w:ascii="Times New Roman" w:hAnsi="Times New Roman" w:cs="Times New Roman"/>
          <w:b/>
          <w:bCs/>
          <w:sz w:val="18"/>
          <w:szCs w:val="18"/>
        </w:rPr>
      </w:pPr>
      <w:r w:rsidRPr="0025558F">
        <w:rPr>
          <w:rFonts w:ascii="Times New Roman" w:hAnsi="Times New Roman" w:cs="Times New Roman"/>
          <w:b/>
          <w:bCs/>
          <w:sz w:val="18"/>
          <w:szCs w:val="18"/>
        </w:rPr>
        <w:t>Приложение №1 к техническому заданию</w:t>
      </w:r>
    </w:p>
    <w:p w:rsidR="0025558F" w:rsidRPr="0025558F" w:rsidRDefault="0025558F" w:rsidP="0025558F">
      <w:pPr>
        <w:jc w:val="center"/>
        <w:rPr>
          <w:rFonts w:ascii="Times New Roman" w:hAnsi="Times New Roman" w:cs="Times New Roman"/>
          <w:b/>
          <w:bCs/>
          <w:sz w:val="18"/>
          <w:szCs w:val="18"/>
        </w:rPr>
      </w:pPr>
    </w:p>
    <w:p w:rsidR="0025558F" w:rsidRPr="0025558F" w:rsidRDefault="0025558F" w:rsidP="0025558F">
      <w:pPr>
        <w:jc w:val="center"/>
        <w:rPr>
          <w:rFonts w:ascii="Times New Roman" w:hAnsi="Times New Roman" w:cs="Times New Roman"/>
          <w:b/>
          <w:bCs/>
          <w:sz w:val="18"/>
          <w:szCs w:val="18"/>
        </w:rPr>
      </w:pPr>
      <w:r w:rsidRPr="0025558F">
        <w:rPr>
          <w:rFonts w:ascii="Times New Roman" w:hAnsi="Times New Roman" w:cs="Times New Roman"/>
          <w:b/>
          <w:bCs/>
          <w:sz w:val="18"/>
          <w:szCs w:val="18"/>
        </w:rPr>
        <w:t>ПОКАЗАТЕЛИ, ПОЗВОЛЯЮЩИЕ ОПРЕДЕЛИТЬ СООТВЕТСТВИЕ ЗАКУПАЕМОГО ТОВАРА, ИСПОЛЬЗУЕМОГО ПРИ ВЫПОЛНЕНИИ РАБОТ УСТАНОВЛЕННЫМ ЗАКАЗЧИКОМ ТРЕБОВАНИЯМ</w:t>
      </w:r>
    </w:p>
    <w:tbl>
      <w:tblPr>
        <w:tblW w:w="51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8"/>
        <w:gridCol w:w="1572"/>
        <w:gridCol w:w="1252"/>
        <w:gridCol w:w="2347"/>
        <w:gridCol w:w="3426"/>
        <w:gridCol w:w="3009"/>
        <w:gridCol w:w="3006"/>
      </w:tblGrid>
      <w:tr w:rsidR="0025558F" w:rsidRPr="0025558F" w:rsidTr="00DF32DA">
        <w:trPr>
          <w:trHeight w:val="20"/>
        </w:trPr>
        <w:tc>
          <w:tcPr>
            <w:tcW w:w="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bookmarkStart w:id="2" w:name="_Hlk518046453"/>
            <w:bookmarkStart w:id="3" w:name="OLE_LINK2"/>
            <w:bookmarkStart w:id="4" w:name="OLE_LINK23"/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№ п/п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Наименование товара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№ п/п показателя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Товара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Требования к значениям показателей</w:t>
            </w: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товара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Обоснование установленных требований в соответствии </w:t>
            </w: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  <w:shd w:val="clear" w:color="auto" w:fill="FFFFFF"/>
              </w:rPr>
              <w:t>техническими регламентами, принятыми в соответствии с законодательством Российской Федерации о техническом регулировании, документами, разрабатываемыми и применяемыми в национальной системе стандартизации, принятыми в соответствии с законодательством Российской Федерации о стандартизации, иных требований, связанных с определением соответствия товара потребностям заказчика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Инструкция для участника закупки</w:t>
            </w:r>
          </w:p>
        </w:tc>
      </w:tr>
      <w:tr w:rsidR="0025558F" w:rsidRPr="0025558F" w:rsidTr="00DF32DA">
        <w:trPr>
          <w:trHeight w:val="20"/>
        </w:trPr>
        <w:tc>
          <w:tcPr>
            <w:tcW w:w="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4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  <w:bookmarkEnd w:id="2"/>
      <w:bookmarkEnd w:id="3"/>
      <w:bookmarkEnd w:id="4"/>
      <w:tr w:rsidR="0025558F" w:rsidRPr="0025558F" w:rsidTr="00DF32DA">
        <w:trPr>
          <w:trHeight w:val="20"/>
        </w:trPr>
        <w:tc>
          <w:tcPr>
            <w:tcW w:w="1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Изделие № 1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Конструкция: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Тип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сборное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Длина 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9000 мм и не менее 8800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Высота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4000 мм и не менее 3900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Длина ската,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5700 мм и не менее 5600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Высота ската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2000 мм и не менее 1900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1.6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Ветровая нагрузка: нормативное значение ветрового давления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ветровой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 xml:space="preserve">Требование установлено в соответствии </w:t>
            </w:r>
            <w:bookmarkStart w:id="5" w:name="OLE_LINK65"/>
            <w:bookmarkStart w:id="6" w:name="OLE_LINK66"/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с таблицей 11.1 СП 20.13330.2016 «Нагрузки и воздействия. Актуализированная редакция СНиП 2.01.07-85*»</w:t>
            </w:r>
            <w:bookmarkEnd w:id="5"/>
            <w:bookmarkEnd w:id="6"/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1.7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E97C19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V</w:t>
            </w:r>
            <w:r w:rsidR="0025558F"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снеговой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1.8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 xml:space="preserve">Покрытие металлических элементов конструкции 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порошковое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 xml:space="preserve">Требование установлено в целях обеспечения </w:t>
            </w:r>
            <w:r w:rsidRPr="0025558F">
              <w:rPr>
                <w:rFonts w:ascii="Times New Roman" w:eastAsia="Calibri" w:hAnsi="Times New Roman" w:cs="Times New Roman"/>
                <w:bCs/>
                <w:i/>
                <w:sz w:val="18"/>
                <w:szCs w:val="18"/>
              </w:rPr>
              <w:t>стойкости к коррозии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95"/>
              </w:tabs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b/>
                <w:sz w:val="18"/>
                <w:szCs w:val="18"/>
              </w:rPr>
              <w:t>Каркас: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конструкции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Профильная труба</w:t>
            </w:r>
          </w:p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  <w:t xml:space="preserve"> </w:t>
            </w:r>
          </w:p>
          <w:p w:rsidR="0025558F" w:rsidRPr="0025558F" w:rsidRDefault="0025558F" w:rsidP="00DF32DA">
            <w:pPr>
              <w:tabs>
                <w:tab w:val="left" w:pos="318"/>
              </w:tabs>
              <w:ind w:left="34"/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Материал элементов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Сталь нержавеющая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подсветки конструкции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en-US" w:eastAsia="x-none"/>
              </w:rPr>
              <w:t xml:space="preserve">SPI RGB </w:t>
            </w: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лента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2.4.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Подсветка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12/24 В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безопасности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1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Изделие № 2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Конструкция: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Длина 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1130 мм и не менее 1100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Ширина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1130 мм и не менее 1100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Высота 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610 мм и не менее 590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Ветровая нагрузка: нормативное значение ветрового давления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ветровой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E97C19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V</w:t>
            </w:r>
            <w:r w:rsidR="0025558F"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снеговой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95"/>
              </w:tabs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b/>
                <w:sz w:val="18"/>
                <w:szCs w:val="18"/>
              </w:rPr>
              <w:t>Каркас: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подсветки конструкции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en-US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en-US"/>
              </w:rPr>
              <w:t>LED RGB</w:t>
            </w:r>
          </w:p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  <w:t xml:space="preserve"> </w:t>
            </w:r>
          </w:p>
          <w:p w:rsidR="0025558F" w:rsidRPr="0025558F" w:rsidRDefault="0025558F" w:rsidP="00DF32DA">
            <w:pPr>
              <w:tabs>
                <w:tab w:val="left" w:pos="318"/>
              </w:tabs>
              <w:ind w:left="34"/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2.2.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Подсветка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12/24 В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безопасности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1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en-US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Изделие № </w:t>
            </w: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Конструкция: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Тип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сборное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Высота 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10 000 мм и не менее 9 500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Ветровая нагрузка: нормативное значение ветрового давления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ветровой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X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снеговой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 xml:space="preserve">Покрытие металлических элементов конструкции 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полимерное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 xml:space="preserve">Требование установлено в целях обеспечения </w:t>
            </w:r>
            <w:r w:rsidRPr="0025558F">
              <w:rPr>
                <w:rFonts w:ascii="Times New Roman" w:eastAsia="Calibri" w:hAnsi="Times New Roman" w:cs="Times New Roman"/>
                <w:bCs/>
                <w:i/>
                <w:sz w:val="18"/>
                <w:szCs w:val="18"/>
              </w:rPr>
              <w:t>стойкости к коррозии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95"/>
              </w:tabs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b/>
                <w:sz w:val="18"/>
                <w:szCs w:val="18"/>
              </w:rPr>
              <w:t>Каркас: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конструкции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Стальной металлопрокат</w:t>
            </w:r>
          </w:p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  <w:t xml:space="preserve"> </w:t>
            </w:r>
          </w:p>
          <w:p w:rsidR="0025558F" w:rsidRPr="0025558F" w:rsidRDefault="0025558F" w:rsidP="00DF32DA">
            <w:pPr>
              <w:tabs>
                <w:tab w:val="left" w:pos="318"/>
              </w:tabs>
              <w:ind w:left="34"/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подсветки конструкции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en-US" w:eastAsia="x-none"/>
              </w:rPr>
              <w:t xml:space="preserve">SPI RGB </w:t>
            </w: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лента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2.3.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Подсветка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12/24 В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безопасности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30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  <w:t>Основание конструкции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3.1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Тип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Разборное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3.2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Короб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Композитный стеклопластик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9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  <w:t>Подсветка конструкции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4.1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Подсветка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Гирлянда светодиодная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4.2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Управление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Контроллер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1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Изделие № 4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Конструкция: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Диаметр 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1500 мм и не менее 500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Ветровая нагрузка: нормативное значение ветрового давления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ветровой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снеговой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 xml:space="preserve">Материал конструкции 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пластик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95"/>
              </w:tabs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b/>
                <w:sz w:val="18"/>
                <w:szCs w:val="18"/>
              </w:rPr>
              <w:t>Основание конструкции: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конструкции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Профильная труба</w:t>
            </w:r>
          </w:p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  <w:t xml:space="preserve"> </w:t>
            </w:r>
          </w:p>
          <w:p w:rsidR="0025558F" w:rsidRPr="0025558F" w:rsidRDefault="0025558F" w:rsidP="00DF32DA">
            <w:pPr>
              <w:tabs>
                <w:tab w:val="left" w:pos="318"/>
              </w:tabs>
              <w:ind w:left="34"/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Материал обшивки каркаса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Композитные панели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Окраска обшивки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Эмаль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1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Изделие № 5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Конструкция: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Тип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сборное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Высота изделия, мм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не более 14 000 мм и не менее 13 500 мм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Ветровая нагрузка: нормативное значение ветрового давления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ветровой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V</w:t>
            </w: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 xml:space="preserve"> снеговой район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1.5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 xml:space="preserve">Покрытие металлических элементов конструкции 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полимерное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 xml:space="preserve">Требование установлено в целях обеспечения </w:t>
            </w:r>
            <w:r w:rsidRPr="0025558F">
              <w:rPr>
                <w:rFonts w:ascii="Times New Roman" w:eastAsia="Calibri" w:hAnsi="Times New Roman" w:cs="Times New Roman"/>
                <w:bCs/>
                <w:i/>
                <w:sz w:val="18"/>
                <w:szCs w:val="18"/>
              </w:rPr>
              <w:t>стойкости к коррозии</w:t>
            </w: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95"/>
              </w:tabs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b/>
                <w:sz w:val="18"/>
                <w:szCs w:val="18"/>
              </w:rPr>
              <w:t>Каркас:</w:t>
            </w:r>
          </w:p>
        </w:tc>
        <w:tc>
          <w:tcPr>
            <w:tcW w:w="9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18"/>
                <w:szCs w:val="18"/>
              </w:rPr>
            </w:pPr>
          </w:p>
        </w:tc>
        <w:tc>
          <w:tcPr>
            <w:tcW w:w="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</w:rPr>
            </w:pPr>
          </w:p>
        </w:tc>
      </w:tr>
      <w:tr w:rsidR="0025558F" w:rsidRPr="0025558F" w:rsidTr="00DF32DA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2.1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Элементы конструкции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</w:rPr>
              <w:t>Стальной металлопрокат</w:t>
            </w:r>
          </w:p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  <w:t xml:space="preserve"> </w:t>
            </w:r>
          </w:p>
          <w:p w:rsidR="0025558F" w:rsidRPr="0025558F" w:rsidRDefault="0025558F" w:rsidP="00DF32DA">
            <w:pPr>
              <w:tabs>
                <w:tab w:val="left" w:pos="318"/>
              </w:tabs>
              <w:ind w:left="34"/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val="x-none" w:eastAsia="x-none"/>
              </w:rPr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30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  <w:t>Основание конструкции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05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3.1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Тип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Разборное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3.2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Короб основания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Композитный стеклопластик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25558F" w:rsidTr="00DF32DA">
        <w:trPr>
          <w:trHeight w:val="29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90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x-none"/>
              </w:rPr>
              <w:t>Подсветка конструкции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4.1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Подсветка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Гирлянда светодиодная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4.2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Управление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Контроллер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удобства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25558F" w:rsidTr="00DF32DA">
        <w:trPr>
          <w:trHeight w:val="534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1162"/>
              </w:tabs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bCs/>
                <w:sz w:val="18"/>
                <w:szCs w:val="18"/>
              </w:rPr>
              <w:t>4.3.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Lucida Sans Unicode" w:hAnsi="Times New Roman" w:cs="Times New Roman"/>
                <w:sz w:val="18"/>
                <w:szCs w:val="18"/>
              </w:rPr>
            </w:pPr>
            <w:r w:rsidRPr="0025558F">
              <w:rPr>
                <w:rFonts w:ascii="Times New Roman" w:eastAsia="Lucida Sans Unicode" w:hAnsi="Times New Roman" w:cs="Times New Roman"/>
                <w:sz w:val="18"/>
                <w:szCs w:val="18"/>
              </w:rPr>
              <w:t>Подсветка каркаса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tabs>
                <w:tab w:val="left" w:pos="318"/>
              </w:tabs>
              <w:contextualSpacing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</w:pPr>
            <w:r w:rsidRPr="0025558F">
              <w:rPr>
                <w:rFonts w:ascii="Times New Roman" w:eastAsia="Calibri" w:hAnsi="Times New Roman" w:cs="Times New Roman"/>
                <w:sz w:val="18"/>
                <w:szCs w:val="18"/>
                <w:lang w:eastAsia="x-none"/>
              </w:rPr>
              <w:t>12/24 В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eastAsia="Calibri" w:hAnsi="Times New Roman" w:cs="Times New Roman"/>
                <w:i/>
                <w:sz w:val="18"/>
                <w:szCs w:val="18"/>
              </w:rPr>
              <w:t>Требование установлено с целью безопасности изделия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58F" w:rsidRPr="0025558F" w:rsidRDefault="0025558F" w:rsidP="00DF32DA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25558F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</w:tbl>
    <w:p w:rsidR="0025558F" w:rsidRPr="0025558F" w:rsidRDefault="0025558F" w:rsidP="0025558F">
      <w:pPr>
        <w:tabs>
          <w:tab w:val="left" w:pos="1845"/>
        </w:tabs>
        <w:rPr>
          <w:rFonts w:ascii="Times New Roman" w:hAnsi="Times New Roman" w:cs="Times New Roman"/>
        </w:rPr>
      </w:pPr>
    </w:p>
    <w:p w:rsidR="007A4617" w:rsidRDefault="007A4617"/>
    <w:sectPr w:rsidR="007A4617" w:rsidSect="00211300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16C0D"/>
    <w:multiLevelType w:val="multilevel"/>
    <w:tmpl w:val="B0FC213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51D4C07"/>
    <w:multiLevelType w:val="hybridMultilevel"/>
    <w:tmpl w:val="C352992C"/>
    <w:lvl w:ilvl="0" w:tplc="DE78575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F5714A2"/>
    <w:multiLevelType w:val="hybridMultilevel"/>
    <w:tmpl w:val="14B0273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819A1"/>
    <w:multiLevelType w:val="multilevel"/>
    <w:tmpl w:val="BA40D712"/>
    <w:lvl w:ilvl="0">
      <w:start w:val="5"/>
      <w:numFmt w:val="decimal"/>
      <w:lvlText w:val="%1."/>
      <w:lvlJc w:val="left"/>
      <w:pPr>
        <w:ind w:left="720" w:hanging="360"/>
      </w:pPr>
      <w:rPr>
        <w:b/>
      </w:rPr>
    </w:lvl>
    <w:lvl w:ilvl="1">
      <w:start w:val="22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2520" w:hanging="720"/>
      </w:pPr>
    </w:lvl>
    <w:lvl w:ilvl="3">
      <w:start w:val="1"/>
      <w:numFmt w:val="decimal"/>
      <w:lvlText w:val="%1.%2.%3.%4."/>
      <w:lvlJc w:val="left"/>
      <w:pPr>
        <w:ind w:left="3240" w:hanging="72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040" w:hanging="1080"/>
      </w:pPr>
    </w:lvl>
    <w:lvl w:ilvl="6">
      <w:start w:val="1"/>
      <w:numFmt w:val="decimal"/>
      <w:lvlText w:val="%1.%2.%3.%4.%5.%6.%7."/>
      <w:lvlJc w:val="left"/>
      <w:pPr>
        <w:ind w:left="6120" w:hanging="1440"/>
      </w:pPr>
    </w:lvl>
    <w:lvl w:ilvl="7">
      <w:start w:val="1"/>
      <w:numFmt w:val="decimal"/>
      <w:lvlText w:val="%1.%2.%3.%4.%5.%6.%7.%8."/>
      <w:lvlJc w:val="left"/>
      <w:pPr>
        <w:ind w:left="6840" w:hanging="1440"/>
      </w:pPr>
    </w:lvl>
    <w:lvl w:ilvl="8">
      <w:start w:val="1"/>
      <w:numFmt w:val="decimal"/>
      <w:lvlText w:val="%1.%2.%3.%4.%5.%6.%7.%8.%9."/>
      <w:lvlJc w:val="left"/>
      <w:pPr>
        <w:ind w:left="7920" w:hanging="1800"/>
      </w:pPr>
    </w:lvl>
  </w:abstractNum>
  <w:abstractNum w:abstractNumId="4" w15:restartNumberingAfterBreak="0">
    <w:nsid w:val="4A6379AB"/>
    <w:multiLevelType w:val="multilevel"/>
    <w:tmpl w:val="B1F81ABE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80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51767253"/>
    <w:multiLevelType w:val="multilevel"/>
    <w:tmpl w:val="6102DE28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5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4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51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98" w:hanging="1800"/>
      </w:pPr>
      <w:rPr>
        <w:rFonts w:hint="default"/>
      </w:rPr>
    </w:lvl>
  </w:abstractNum>
  <w:abstractNum w:abstractNumId="6" w15:restartNumberingAfterBreak="0">
    <w:nsid w:val="56A25662"/>
    <w:multiLevelType w:val="multilevel"/>
    <w:tmpl w:val="40460AEC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7" w15:restartNumberingAfterBreak="0">
    <w:nsid w:val="61A11EB2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8" w15:restartNumberingAfterBreak="0">
    <w:nsid w:val="69DC59DA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9" w15:restartNumberingAfterBreak="0">
    <w:nsid w:val="6A2B3D56"/>
    <w:multiLevelType w:val="multilevel"/>
    <w:tmpl w:val="BBFC4B5C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74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3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4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92" w:hanging="1800"/>
      </w:pPr>
      <w:rPr>
        <w:rFonts w:hint="default"/>
      </w:rPr>
    </w:lvl>
  </w:abstractNum>
  <w:abstractNum w:abstractNumId="10" w15:restartNumberingAfterBreak="0">
    <w:nsid w:val="752A1D2B"/>
    <w:multiLevelType w:val="hybridMultilevel"/>
    <w:tmpl w:val="54DAA24C"/>
    <w:lvl w:ilvl="0" w:tplc="59B6F71A">
      <w:start w:val="10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9"/>
  </w:num>
  <w:num w:numId="5">
    <w:abstractNumId w:val="4"/>
  </w:num>
  <w:num w:numId="6">
    <w:abstractNumId w:val="7"/>
  </w:num>
  <w:num w:numId="7">
    <w:abstractNumId w:val="10"/>
  </w:num>
  <w:num w:numId="8">
    <w:abstractNumId w:val="1"/>
  </w:num>
  <w:num w:numId="9">
    <w:abstractNumId w:val="0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42FD7"/>
    <w:rsid w:val="00124497"/>
    <w:rsid w:val="00127737"/>
    <w:rsid w:val="00211300"/>
    <w:rsid w:val="0025558F"/>
    <w:rsid w:val="004A51F0"/>
    <w:rsid w:val="004F103B"/>
    <w:rsid w:val="00605E76"/>
    <w:rsid w:val="00623392"/>
    <w:rsid w:val="006841DD"/>
    <w:rsid w:val="006C6338"/>
    <w:rsid w:val="00715416"/>
    <w:rsid w:val="007A3414"/>
    <w:rsid w:val="007A4617"/>
    <w:rsid w:val="0082588E"/>
    <w:rsid w:val="0084636B"/>
    <w:rsid w:val="009474E6"/>
    <w:rsid w:val="00B80F19"/>
    <w:rsid w:val="00C57A85"/>
    <w:rsid w:val="00CB798F"/>
    <w:rsid w:val="00CF3146"/>
    <w:rsid w:val="00D10906"/>
    <w:rsid w:val="00D30219"/>
    <w:rsid w:val="00D42FD7"/>
    <w:rsid w:val="00E97C19"/>
    <w:rsid w:val="00EE05E6"/>
    <w:rsid w:val="00F77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86CA1B"/>
  <w15:docId w15:val="{77CBE2C3-9EC8-4CAA-AC5D-E285882DE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2FD7"/>
    <w:pPr>
      <w:spacing w:after="160" w:line="259" w:lineRule="auto"/>
    </w:pPr>
  </w:style>
  <w:style w:type="paragraph" w:styleId="2">
    <w:name w:val="heading 2"/>
    <w:aliases w:val="H2"/>
    <w:basedOn w:val="a"/>
    <w:next w:val="a"/>
    <w:link w:val="20"/>
    <w:uiPriority w:val="9"/>
    <w:qFormat/>
    <w:rsid w:val="00D42FD7"/>
    <w:pPr>
      <w:keepNext/>
      <w:keepLines/>
      <w:spacing w:before="40" w:after="0" w:line="276" w:lineRule="auto"/>
      <w:outlineLvl w:val="1"/>
    </w:pPr>
    <w:rPr>
      <w:rFonts w:ascii="Cambria" w:eastAsia="Calibri" w:hAnsi="Cambria" w:cs="Times New Roman"/>
      <w:color w:val="365F9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0"/>
    <w:link w:val="2"/>
    <w:uiPriority w:val="9"/>
    <w:rsid w:val="00D42FD7"/>
    <w:rPr>
      <w:rFonts w:ascii="Cambria" w:eastAsia="Calibri" w:hAnsi="Cambria" w:cs="Times New Roman"/>
      <w:color w:val="365F91"/>
      <w:sz w:val="26"/>
      <w:szCs w:val="26"/>
    </w:rPr>
  </w:style>
  <w:style w:type="character" w:customStyle="1" w:styleId="apple-converted-space">
    <w:name w:val="apple-converted-space"/>
    <w:basedOn w:val="a0"/>
    <w:rsid w:val="00D42FD7"/>
  </w:style>
  <w:style w:type="paragraph" w:styleId="a3">
    <w:name w:val="List Paragraph"/>
    <w:basedOn w:val="a"/>
    <w:uiPriority w:val="34"/>
    <w:qFormat/>
    <w:rsid w:val="00D42FD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2FD7"/>
  </w:style>
  <w:style w:type="paragraph" w:styleId="a6">
    <w:name w:val="footer"/>
    <w:basedOn w:val="a"/>
    <w:link w:val="a7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2FD7"/>
  </w:style>
  <w:style w:type="character" w:styleId="a8">
    <w:name w:val="Hyperlink"/>
    <w:basedOn w:val="a0"/>
    <w:uiPriority w:val="99"/>
    <w:unhideWhenUsed/>
    <w:rsid w:val="00D42FD7"/>
    <w:rPr>
      <w:color w:val="0000FF" w:themeColor="hyperlink"/>
      <w:u w:val="single"/>
    </w:rPr>
  </w:style>
  <w:style w:type="table" w:styleId="a9">
    <w:name w:val="Table Grid"/>
    <w:basedOn w:val="a1"/>
    <w:uiPriority w:val="39"/>
    <w:rsid w:val="00D42F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D42F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42FD7"/>
    <w:rPr>
      <w:rFonts w:ascii="Tahoma" w:hAnsi="Tahoma" w:cs="Tahoma"/>
      <w:sz w:val="16"/>
      <w:szCs w:val="16"/>
    </w:rPr>
  </w:style>
  <w:style w:type="character" w:styleId="ac">
    <w:name w:val="FollowedHyperlink"/>
    <w:basedOn w:val="a0"/>
    <w:uiPriority w:val="99"/>
    <w:semiHidden/>
    <w:unhideWhenUsed/>
    <w:rsid w:val="00D42FD7"/>
    <w:rPr>
      <w:color w:val="954F72"/>
      <w:u w:val="single"/>
    </w:rPr>
  </w:style>
  <w:style w:type="paragraph" w:customStyle="1" w:styleId="msonormal0">
    <w:name w:val="msonormal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6">
    <w:name w:val="font6"/>
    <w:basedOn w:val="a"/>
    <w:rsid w:val="00D42FD7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63">
    <w:name w:val="xl6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4">
    <w:name w:val="xl6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5">
    <w:name w:val="xl6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1">
    <w:name w:val="xl7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5">
    <w:name w:val="xl7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7">
    <w:name w:val="xl7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8">
    <w:name w:val="xl7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9">
    <w:name w:val="xl7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1">
    <w:name w:val="xl8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2">
    <w:name w:val="xl8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3">
    <w:name w:val="xl8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4">
    <w:name w:val="xl8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5">
    <w:name w:val="xl8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6">
    <w:name w:val="xl8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7">
    <w:name w:val="xl8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9">
    <w:name w:val="xl89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0">
    <w:name w:val="xl90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1">
    <w:name w:val="xl9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2">
    <w:name w:val="xl92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3">
    <w:name w:val="xl93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4">
    <w:name w:val="xl9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9">
    <w:name w:val="xl9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D42FD7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D42FD7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D42FD7"/>
    <w:rPr>
      <w:vertAlign w:val="superscript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D42F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14</Pages>
  <Words>4365</Words>
  <Characters>24884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Алиса</dc:creator>
  <cp:lastModifiedBy>Анастасия В</cp:lastModifiedBy>
  <cp:revision>22</cp:revision>
  <cp:lastPrinted>2021-10-20T13:51:00Z</cp:lastPrinted>
  <dcterms:created xsi:type="dcterms:W3CDTF">2021-10-21T06:15:00Z</dcterms:created>
  <dcterms:modified xsi:type="dcterms:W3CDTF">2021-10-22T15:04:00Z</dcterms:modified>
</cp:coreProperties>
</file>